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C43AC1" w:rsidRPr="00BC2947" w:rsidTr="00D8427D">
        <w:tc>
          <w:tcPr>
            <w:tcW w:w="3560" w:type="dxa"/>
            <w:shd w:val="clear" w:color="auto" w:fill="BDD6EE" w:themeFill="accent1" w:themeFillTint="66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Poza ekranem: ekonomia filmu, rynek i instytucje kinematografii</w:t>
            </w:r>
          </w:p>
        </w:tc>
      </w:tr>
      <w:tr w:rsidR="00C43AC1" w:rsidRPr="00BC2947" w:rsidTr="00D8427D">
        <w:tc>
          <w:tcPr>
            <w:tcW w:w="3560" w:type="dxa"/>
            <w:shd w:val="clear" w:color="auto" w:fill="BDD6EE" w:themeFill="accent1" w:themeFillTint="66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C43AC1" w:rsidRPr="000B6A42" w:rsidRDefault="005D5882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Marcin Adamczak</w:t>
            </w:r>
          </w:p>
        </w:tc>
        <w:bookmarkStart w:id="0" w:name="_GoBack"/>
        <w:bookmarkEnd w:id="0"/>
      </w:tr>
      <w:tr w:rsidR="00C43AC1" w:rsidRPr="00BC2947" w:rsidTr="00D8427D">
        <w:tc>
          <w:tcPr>
            <w:tcW w:w="3560" w:type="dxa"/>
            <w:shd w:val="clear" w:color="auto" w:fill="BDD6EE" w:themeFill="accent1" w:themeFillTint="66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C43AC1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Marcin Adamczak,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m_adamczak80@wp.pl</w:t>
            </w:r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Łukasz Biskupski,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lbiskupski@swps.edu.pl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Grzegorz Fortuna,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grzegorz.fortunajr@gmail.com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Kaprzyk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marta.kaprzyk@gmail.com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Kiedrowska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kiedrowska@yahoo.com</w:t>
            </w:r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Tomasz Kożuchowski,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tom_kozuchowski@hotmail.com</w:t>
            </w:r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Artur Majer,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Artur.Majer@tvp.pl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Paulina Pohl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pohlpaulina@gmail.com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Piotr Sitarski,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sitarski@uni.lodz.pl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Emil Sowiński,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emil.sowinski@gmail.com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Krzysztof Stachowiak,</w:t>
            </w:r>
            <w:r w:rsidR="00932034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932034" w:rsidRPr="000B6A42">
                <w:rPr>
                  <w:rFonts w:ascii="Times New Roman" w:hAnsi="Times New Roman" w:cs="Times New Roman"/>
                  <w:sz w:val="24"/>
                  <w:szCs w:val="24"/>
                </w:rPr>
                <w:t>krst@amu.edu.pl</w:t>
              </w:r>
            </w:hyperlink>
          </w:p>
          <w:p w:rsidR="00F21626" w:rsidRPr="000B6A42" w:rsidRDefault="00F21626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Weiher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0B6A42">
                <w:rPr>
                  <w:rFonts w:ascii="Times New Roman" w:hAnsi="Times New Roman" w:cs="Times New Roman"/>
                  <w:sz w:val="24"/>
                  <w:szCs w:val="24"/>
                </w:rPr>
                <w:t>krystynaweiher@gmail.com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Patrycja Włodek,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E5C79" w:rsidRPr="000B6A42">
                <w:rPr>
                  <w:rFonts w:ascii="Times New Roman" w:hAnsi="Times New Roman" w:cs="Times New Roman"/>
                  <w:sz w:val="24"/>
                  <w:szCs w:val="24"/>
                </w:rPr>
                <w:t>patrycja.wlodek@gmail.com</w:t>
              </w:r>
            </w:hyperlink>
          </w:p>
          <w:p w:rsidR="00E86B60" w:rsidRPr="000B6A42" w:rsidRDefault="00E86B60" w:rsidP="000B6A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Anna Wróblewska,</w:t>
            </w:r>
            <w:r w:rsidR="00DE5C79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annadorotawroblewska@gmail.com</w:t>
            </w:r>
          </w:p>
          <w:p w:rsidR="00E86B60" w:rsidRPr="000B6A42" w:rsidRDefault="00E86B60" w:rsidP="000B6A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C1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C43AC1" w:rsidRPr="000B6A42" w:rsidRDefault="00C43AC1" w:rsidP="000B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C43AC1" w:rsidRPr="00E54FE1" w:rsidTr="00D8427D">
        <w:tc>
          <w:tcPr>
            <w:tcW w:w="10348" w:type="dxa"/>
            <w:gridSpan w:val="2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0C274F" w:rsidRPr="000B6A42">
              <w:rPr>
                <w:rFonts w:ascii="Times New Roman" w:hAnsi="Times New Roman" w:cs="Times New Roman"/>
                <w:sz w:val="24"/>
                <w:szCs w:val="24"/>
              </w:rPr>
              <w:t>Marcin Adamczak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92" w:rsidRPr="000B6A42" w:rsidRDefault="008E7B92" w:rsidP="000B6A42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Piotr Sitarski, Między przemysłem a autorstwem: działalność Leśnego Studia Filmowego w Bedoniu</w:t>
            </w:r>
          </w:p>
          <w:p w:rsidR="008E7B92" w:rsidRPr="000B6A42" w:rsidRDefault="008E7B92" w:rsidP="000B6A42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Artur Majer,  Kolegium Filmowe 2013-2015: TVP w służbie kinematografii</w:t>
            </w:r>
          </w:p>
          <w:p w:rsidR="00C43AC1" w:rsidRPr="000B6A42" w:rsidRDefault="008E7B92" w:rsidP="000B6A42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Kiedrowska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, Działalność polskiego studia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BreakThru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– próba wstępnego bilansu</w:t>
            </w:r>
          </w:p>
          <w:p w:rsidR="008E7B92" w:rsidRPr="000B6A42" w:rsidRDefault="008E7B92" w:rsidP="000B6A42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C1" w:rsidRPr="00E54FE1" w:rsidTr="00D8427D">
        <w:tc>
          <w:tcPr>
            <w:tcW w:w="10348" w:type="dxa"/>
            <w:gridSpan w:val="2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8E7B92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98070D" w:rsidRPr="000B6A42">
              <w:rPr>
                <w:rFonts w:ascii="Times New Roman" w:hAnsi="Times New Roman" w:cs="Times New Roman"/>
                <w:sz w:val="24"/>
                <w:szCs w:val="24"/>
              </w:rPr>
              <w:t>Piotr Sitarski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0D" w:rsidRPr="000B6A42" w:rsidRDefault="0098070D" w:rsidP="000B6A42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Łukasz Biskupski,  Niemiecki łącznik. Strategie biznesowe Sfinksa u progu II RP</w:t>
            </w:r>
          </w:p>
          <w:p w:rsidR="0098070D" w:rsidRPr="000B6A42" w:rsidRDefault="0098070D" w:rsidP="000B6A42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Patrycja Włodek,   Artyści produkcji we wczesnym okresie klasycznego Hollywood</w:t>
            </w:r>
          </w:p>
          <w:p w:rsidR="0098070D" w:rsidRPr="000B6A42" w:rsidRDefault="0098070D" w:rsidP="000B6A42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Grzegorz Fortuna, Za garść lirów. Uwarunkowania produkcyjne włoskiego kina gatunkowego od połowy lat 50. do lat 80. XX wieku.</w:t>
            </w:r>
          </w:p>
          <w:p w:rsidR="00C43AC1" w:rsidRPr="000B6A42" w:rsidRDefault="0098070D" w:rsidP="000B6A42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Tomasz Kożuchowski, Strategia produkcyjna brytyjskiego studia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Goldcrest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w pierwszej połowie lat 80.</w:t>
            </w:r>
          </w:p>
          <w:p w:rsidR="0098070D" w:rsidRPr="000B6A42" w:rsidRDefault="0098070D" w:rsidP="000B6A42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C1" w:rsidRPr="00E54FE1" w:rsidTr="00D8427D">
        <w:tc>
          <w:tcPr>
            <w:tcW w:w="10348" w:type="dxa"/>
            <w:gridSpan w:val="2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SESJA III: 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98070D" w:rsidRPr="000B6A42">
              <w:rPr>
                <w:rFonts w:ascii="Times New Roman" w:hAnsi="Times New Roman" w:cs="Times New Roman"/>
                <w:sz w:val="24"/>
                <w:szCs w:val="24"/>
              </w:rPr>
              <w:t>Artur Majer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30" w:rsidRPr="000B6A42" w:rsidRDefault="00E61330" w:rsidP="000B6A4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Krzysztof Stachowiak,  Cyfrowa rekonfiguracja łańcucha wartości w branży filmowej</w:t>
            </w:r>
          </w:p>
          <w:p w:rsidR="00E61330" w:rsidRPr="000B6A42" w:rsidRDefault="00E61330" w:rsidP="000B6A4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Anna Wróblewska, Wpływ festiwalu filmowego na rozwój lokalny</w:t>
            </w:r>
          </w:p>
          <w:p w:rsidR="00C43AC1" w:rsidRPr="000B6A42" w:rsidRDefault="00E61330" w:rsidP="000B6A42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Emil Sowiński, Polski film krótkometrażowy – wczoraj i dziś</w:t>
            </w:r>
          </w:p>
          <w:p w:rsidR="00E61330" w:rsidRPr="000B6A42" w:rsidRDefault="00E61330" w:rsidP="000B6A42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C1" w:rsidRPr="00E54FE1" w:rsidTr="00D8427D">
        <w:tc>
          <w:tcPr>
            <w:tcW w:w="10348" w:type="dxa"/>
            <w:gridSpan w:val="2"/>
          </w:tcPr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SESJA IV</w:t>
            </w:r>
            <w:r w:rsidR="00E61330"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CA7EEA" w:rsidRPr="000B6A4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CA7EEA" w:rsidRPr="000B6A42">
              <w:rPr>
                <w:rFonts w:ascii="Times New Roman" w:hAnsi="Times New Roman" w:cs="Times New Roman"/>
                <w:sz w:val="24"/>
                <w:szCs w:val="24"/>
              </w:rPr>
              <w:t>Anna Wróblewska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C43AC1" w:rsidRPr="000B6A42" w:rsidRDefault="00C43AC1" w:rsidP="000B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B3" w:rsidRPr="000B6A42" w:rsidRDefault="00131FB3" w:rsidP="000B6A42">
            <w:pPr>
              <w:pStyle w:val="Standard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Marcin Adamczak, Nowa planeta? Rozwój chińskiego rynku kinowego a rzeczywistość globalnego Hollywood</w:t>
            </w:r>
          </w:p>
          <w:p w:rsidR="00131FB3" w:rsidRPr="000B6A42" w:rsidRDefault="00131FB3" w:rsidP="000B6A42">
            <w:pPr>
              <w:pStyle w:val="Standard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Kaprzyk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,  Kino w kryzysie. Struktura hiszpańskiego rynku filmowego w XXI wieku</w:t>
            </w:r>
          </w:p>
          <w:p w:rsidR="00C43AC1" w:rsidRPr="000B6A42" w:rsidRDefault="00131FB3" w:rsidP="000B6A42">
            <w:pPr>
              <w:pStyle w:val="Standard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Paulina Pohl, Krystyna </w:t>
            </w:r>
            <w:proofErr w:type="spellStart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Weiher</w:t>
            </w:r>
            <w:proofErr w:type="spellEnd"/>
            <w:r w:rsidRPr="000B6A42">
              <w:rPr>
                <w:rFonts w:ascii="Times New Roman" w:hAnsi="Times New Roman" w:cs="Times New Roman"/>
                <w:sz w:val="24"/>
                <w:szCs w:val="24"/>
              </w:rPr>
              <w:t xml:space="preserve">, Persona non grata. O </w:t>
            </w:r>
            <w:r w:rsidRPr="000B6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Hiszpance </w:t>
            </w:r>
            <w:r w:rsidRPr="000B6A42">
              <w:rPr>
                <w:rFonts w:ascii="Times New Roman" w:hAnsi="Times New Roman" w:cs="Times New Roman"/>
                <w:sz w:val="24"/>
                <w:szCs w:val="24"/>
              </w:rPr>
              <w:t>Łukasza Barczyka</w:t>
            </w:r>
          </w:p>
          <w:p w:rsidR="00131FB3" w:rsidRPr="000B6A42" w:rsidRDefault="00131FB3" w:rsidP="000B6A42">
            <w:pPr>
              <w:pStyle w:val="Standard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607B8"/>
    <w:multiLevelType w:val="multilevel"/>
    <w:tmpl w:val="966880E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76F61"/>
    <w:multiLevelType w:val="multilevel"/>
    <w:tmpl w:val="444A4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E0B8B"/>
    <w:multiLevelType w:val="hybridMultilevel"/>
    <w:tmpl w:val="2018B2B4"/>
    <w:lvl w:ilvl="0" w:tplc="BB30A07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EC690A"/>
    <w:multiLevelType w:val="hybridMultilevel"/>
    <w:tmpl w:val="5AF2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4"/>
    <w:rsid w:val="000B6A42"/>
    <w:rsid w:val="000C274F"/>
    <w:rsid w:val="00131FB3"/>
    <w:rsid w:val="00591794"/>
    <w:rsid w:val="005D5882"/>
    <w:rsid w:val="008E7B92"/>
    <w:rsid w:val="00932034"/>
    <w:rsid w:val="0098070D"/>
    <w:rsid w:val="00B221FA"/>
    <w:rsid w:val="00C43AC1"/>
    <w:rsid w:val="00CA7EEA"/>
    <w:rsid w:val="00DE5C79"/>
    <w:rsid w:val="00E61330"/>
    <w:rsid w:val="00E86B60"/>
    <w:rsid w:val="00F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C90A-11FF-4DF3-8917-B9C5F9F5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43A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AC1"/>
    <w:pPr>
      <w:ind w:left="720"/>
      <w:contextualSpacing/>
    </w:pPr>
  </w:style>
  <w:style w:type="character" w:styleId="Hipercze">
    <w:name w:val="Hyperlink"/>
    <w:uiPriority w:val="99"/>
    <w:unhideWhenUsed/>
    <w:rsid w:val="00C43AC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43AC1"/>
    <w:rPr>
      <w:i/>
      <w:iCs/>
    </w:rPr>
  </w:style>
  <w:style w:type="character" w:customStyle="1" w:styleId="StrongEmphasis">
    <w:name w:val="Strong Emphasis"/>
    <w:rsid w:val="00C43AC1"/>
    <w:rPr>
      <w:b/>
      <w:bCs/>
    </w:rPr>
  </w:style>
  <w:style w:type="paragraph" w:customStyle="1" w:styleId="Standard">
    <w:name w:val="Standard"/>
    <w:rsid w:val="008E7B9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jer@tvp.pl" TargetMode="External"/><Relationship Id="rId13" Type="http://schemas.openxmlformats.org/officeDocument/2006/relationships/hyperlink" Target="mailto:krystynaweih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kaprzyk@gmail.com" TargetMode="External"/><Relationship Id="rId12" Type="http://schemas.openxmlformats.org/officeDocument/2006/relationships/hyperlink" Target="mailto:krst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rzegorz.fortunajr@gmail.com" TargetMode="External"/><Relationship Id="rId11" Type="http://schemas.openxmlformats.org/officeDocument/2006/relationships/hyperlink" Target="mailto:emil.sowinski@gmail.com" TargetMode="External"/><Relationship Id="rId5" Type="http://schemas.openxmlformats.org/officeDocument/2006/relationships/hyperlink" Target="mailto:lbiskupski@swps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itarski@uni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hlpaulina@gmail.com" TargetMode="External"/><Relationship Id="rId14" Type="http://schemas.openxmlformats.org/officeDocument/2006/relationships/hyperlink" Target="mailto:patrycja.wlod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13</cp:revision>
  <dcterms:created xsi:type="dcterms:W3CDTF">2016-09-09T13:23:00Z</dcterms:created>
  <dcterms:modified xsi:type="dcterms:W3CDTF">2016-09-11T11:56:00Z</dcterms:modified>
</cp:coreProperties>
</file>